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-290195</wp:posOffset>
            </wp:positionH>
            <wp:positionV relativeFrom="paragraph">
              <wp:posOffset>-95885</wp:posOffset>
            </wp:positionV>
            <wp:extent cx="2121535" cy="61531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rFonts w:ascii="Cantarell" w:hAnsi="Cantarell"/>
          <w:b w:val="false"/>
          <w:bCs w:val="false"/>
          <w:sz w:val="36"/>
          <w:szCs w:val="36"/>
        </w:rPr>
        <w:t>Stowarzyszeni</w:t>
      </w:r>
      <w:r>
        <w:rPr>
          <w:rFonts w:ascii="Cantarell" w:hAnsi="Cantarell"/>
          <w:b w:val="false"/>
          <w:bCs w:val="false"/>
          <w:sz w:val="36"/>
          <w:szCs w:val="36"/>
        </w:rPr>
        <w:t xml:space="preserve">e Osób Dotkniętych </w:t>
        <w:tab/>
        <w:tab/>
        <w:t>Skutkami Dekretu Warszawskiego</w:t>
      </w:r>
    </w:p>
    <w:p>
      <w:pPr>
        <w:pStyle w:val="Normal"/>
        <w:rPr/>
      </w:pPr>
      <w:r>
        <w:rPr>
          <w:rFonts w:ascii="Cantarell" w:hAnsi="Cantarell"/>
          <w:b w:val="false"/>
          <w:bCs w:val="false"/>
          <w:sz w:val="12"/>
          <w:szCs w:val="12"/>
        </w:rPr>
        <w:t>uwaga: nowe,zmienione logo Stowarzyszenia</w:t>
      </w:r>
      <w:r>
        <w:rPr>
          <w:rFonts w:ascii="Cantarell" w:hAnsi="Cantarell"/>
          <w:b w:val="false"/>
          <w:bCs w:val="false"/>
          <w:sz w:val="36"/>
          <w:szCs w:val="36"/>
        </w:rPr>
        <w:tab/>
        <w:tab/>
        <w:tab/>
        <w:tab/>
        <w:t>„Dekretowiec”</w:t>
      </w:r>
    </w:p>
    <w:p>
      <w:pPr>
        <w:pStyle w:val="Normal"/>
        <w:rPr>
          <w:rFonts w:ascii="Cantarell" w:hAnsi="Cantarell"/>
          <w:b w:val="false"/>
          <w:b w:val="false"/>
          <w:bCs w:val="false"/>
          <w:sz w:val="36"/>
          <w:szCs w:val="36"/>
        </w:rPr>
      </w:pPr>
      <w:r>
        <w:rPr>
          <w:rFonts w:ascii="Cantarell" w:hAnsi="Cantarell"/>
          <w:b w:val="false"/>
          <w:bCs w:val="false"/>
          <w:sz w:val="36"/>
          <w:szCs w:val="36"/>
        </w:rPr>
      </w:r>
    </w:p>
    <w:p>
      <w:pPr>
        <w:pStyle w:val="Normal"/>
        <w:rPr>
          <w:rFonts w:ascii="Cantarell" w:hAnsi="Cantarell"/>
          <w:b w:val="false"/>
          <w:b w:val="false"/>
          <w:bCs w:val="false"/>
          <w:sz w:val="36"/>
          <w:szCs w:val="36"/>
        </w:rPr>
      </w:pPr>
      <w:r>
        <w:rPr>
          <w:rFonts w:ascii="Cantarell" w:hAnsi="Cantarell"/>
          <w:b w:val="false"/>
          <w:bCs w:val="false"/>
          <w:sz w:val="36"/>
          <w:szCs w:val="36"/>
        </w:rPr>
        <w:tab/>
        <w:tab/>
        <w:tab/>
        <w:tab/>
        <w:t xml:space="preserve">            </w:t>
      </w:r>
      <w:r>
        <w:rPr>
          <w:rFonts w:ascii="Cantarell" w:hAnsi="Cantarell"/>
          <w:b w:val="false"/>
          <w:bCs w:val="false"/>
          <w:sz w:val="22"/>
          <w:szCs w:val="22"/>
        </w:rPr>
        <w:t>ul.Zwycięzców 35 m 7, 03-929 Warszawa</w:t>
      </w:r>
    </w:p>
    <w:p>
      <w:pPr>
        <w:pStyle w:val="Normal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</w:t>
      </w:r>
      <w:r>
        <w:rPr>
          <w:rFonts w:ascii="DejaVu Sans" w:hAnsi="DejaVu Sans"/>
          <w:sz w:val="24"/>
          <w:szCs w:val="24"/>
        </w:rPr>
        <w:t xml:space="preserve">Warszawa, </w:t>
      </w:r>
      <w:r>
        <w:rPr>
          <w:rFonts w:ascii="DejaVu Sans" w:hAnsi="DejaVu Sans"/>
          <w:sz w:val="24"/>
          <w:szCs w:val="24"/>
        </w:rPr>
        <w:t>15 września</w:t>
      </w:r>
      <w:r>
        <w:rPr>
          <w:rFonts w:ascii="DejaVu Sans" w:hAnsi="DejaVu Sans"/>
          <w:sz w:val="24"/>
          <w:szCs w:val="24"/>
        </w:rPr>
        <w:t xml:space="preserve"> 2017 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Cantarell" w:hAnsi="Cantarell"/>
          <w:b w:val="false"/>
          <w:b w:val="false"/>
          <w:bCs w:val="false"/>
          <w:sz w:val="32"/>
          <w:szCs w:val="32"/>
        </w:rPr>
      </w:pPr>
      <w:r>
        <w:rPr>
          <w:rFonts w:ascii="Cantarell" w:hAnsi="Cantarell"/>
          <w:b w:val="false"/>
          <w:bCs w:val="false"/>
          <w:sz w:val="32"/>
          <w:szCs w:val="32"/>
        </w:rPr>
        <w:t>Telewizja Polska S.A.</w:t>
      </w:r>
    </w:p>
    <w:p>
      <w:pPr>
        <w:pStyle w:val="Normal"/>
        <w:rPr>
          <w:rFonts w:ascii="Cantarell" w:hAnsi="Cantarell"/>
          <w:b w:val="false"/>
          <w:b w:val="false"/>
          <w:bCs w:val="false"/>
          <w:sz w:val="32"/>
          <w:szCs w:val="32"/>
        </w:rPr>
      </w:pPr>
      <w:r>
        <w:rPr>
          <w:rFonts w:ascii="Cantarell" w:hAnsi="Cantarell"/>
          <w:b w:val="false"/>
          <w:bCs w:val="false"/>
          <w:sz w:val="32"/>
          <w:szCs w:val="32"/>
        </w:rPr>
        <w:t>Redakcja TVP.INFO</w:t>
      </w:r>
    </w:p>
    <w:p>
      <w:pPr>
        <w:pStyle w:val="Normal"/>
        <w:rPr>
          <w:rFonts w:ascii="Cantarell" w:hAnsi="Cantarell"/>
          <w:b w:val="false"/>
          <w:b w:val="false"/>
          <w:bCs w:val="false"/>
          <w:sz w:val="32"/>
          <w:szCs w:val="32"/>
        </w:rPr>
      </w:pPr>
      <w:r>
        <w:rPr>
          <w:rFonts w:ascii="Cantarell" w:hAnsi="Cantarell"/>
          <w:b w:val="false"/>
          <w:bCs w:val="false"/>
          <w:i w:val="false"/>
          <w:caps w:val="false"/>
          <w:smallCaps w:val="false"/>
          <w:color w:val="0E193E"/>
          <w:spacing w:val="0"/>
          <w:sz w:val="32"/>
          <w:szCs w:val="32"/>
        </w:rPr>
        <w:t>ul. Jana Pawła Woronicza 17</w:t>
      </w:r>
      <w:r>
        <w:rPr>
          <w:rFonts w:ascii="Cantarell" w:hAnsi="Cantarell"/>
          <w:b w:val="false"/>
          <w:bCs w:val="false"/>
          <w:sz w:val="32"/>
          <w:szCs w:val="32"/>
        </w:rPr>
        <w:br/>
      </w:r>
      <w:r>
        <w:rPr>
          <w:rFonts w:ascii="Cantarell" w:hAnsi="Cantarell"/>
          <w:b w:val="false"/>
          <w:bCs w:val="false"/>
          <w:i w:val="false"/>
          <w:caps w:val="false"/>
          <w:smallCaps w:val="false"/>
          <w:color w:val="0E193E"/>
          <w:spacing w:val="0"/>
          <w:sz w:val="32"/>
          <w:szCs w:val="32"/>
        </w:rPr>
        <w:t>00-999 Warszawa</w:t>
      </w:r>
    </w:p>
    <w:p>
      <w:pPr>
        <w:pStyle w:val="Normal"/>
        <w:rPr/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Szanowni Państwo,</w:t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Telewizja publiczna spełnia swoją misję poruszając w swoich programach ważne tematy społeczne. Jednym z nich jest temat dramatycznych naruszeń prawa własności dotyczącego nieruchomości warszawskich odebranych właścicielom przy pomocy Dekretu Bieruta oraz innych wprowadzonych w życie także po 1989 roku ustaw. Nabrzmiała od lat sytuacja doprowadziła co prawda do powołania badającej konkretne nadużycia Komisji Weryfikacyjnej jednak samo źródło problemu nie zostało nią dotknięte, </w:t>
      </w:r>
      <w:r>
        <w:rPr>
          <w:rFonts w:ascii="DejaVu Sans" w:hAnsi="DejaVu Sans"/>
          <w:sz w:val="24"/>
          <w:szCs w:val="24"/>
        </w:rPr>
        <w:t>jak zaświadczają także członkowie tej Komisji</w:t>
      </w:r>
      <w:r>
        <w:rPr>
          <w:rFonts w:ascii="DejaVu Sans" w:hAnsi="DejaVu Sans"/>
          <w:sz w:val="24"/>
          <w:szCs w:val="24"/>
        </w:rPr>
        <w:t xml:space="preserve">. W związku z tym istnieje </w:t>
      </w:r>
      <w:r>
        <w:rPr>
          <w:rFonts w:ascii="DejaVu Sans" w:hAnsi="DejaVu Sans"/>
          <w:sz w:val="24"/>
          <w:szCs w:val="24"/>
        </w:rPr>
        <w:t>istotna</w:t>
      </w:r>
      <w:r>
        <w:rPr>
          <w:rFonts w:ascii="DejaVu Sans" w:hAnsi="DejaVu Sans"/>
          <w:sz w:val="24"/>
          <w:szCs w:val="24"/>
        </w:rPr>
        <w:t xml:space="preserve"> potrzeba poinformowania społeczeństwa o sytuacji, jej przyczynach i próbach rozwiązania.</w:t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Sugerujemy poświęconą temu tematowi specjalną audycję z dyskusją, w której wziąłby udział przedstawiciel Rządu, przedstaw</w:t>
      </w:r>
      <w:r>
        <w:rPr>
          <w:rFonts w:ascii="DejaVu Sans" w:hAnsi="DejaVu Sans"/>
          <w:sz w:val="24"/>
          <w:szCs w:val="24"/>
        </w:rPr>
        <w:t>i</w:t>
      </w:r>
      <w:r>
        <w:rPr>
          <w:rFonts w:ascii="DejaVu Sans" w:hAnsi="DejaVu Sans"/>
          <w:sz w:val="24"/>
          <w:szCs w:val="24"/>
        </w:rPr>
        <w:t xml:space="preserve">ciel </w:t>
      </w:r>
      <w:r>
        <w:rPr>
          <w:rFonts w:ascii="DejaVu Sans" w:hAnsi="DejaVu Sans"/>
          <w:sz w:val="24"/>
          <w:szCs w:val="24"/>
        </w:rPr>
        <w:t xml:space="preserve">Resortu Sprawiedliwości, np. Ministerstwa Sprawiedliwości, lub sędzia Sądu Administracyjnego, </w:t>
      </w:r>
      <w:r>
        <w:rPr>
          <w:rFonts w:ascii="DejaVu Sans" w:hAnsi="DejaVu Sans"/>
          <w:sz w:val="24"/>
          <w:szCs w:val="24"/>
        </w:rPr>
        <w:t xml:space="preserve">przedstawiciel Urzędu Miasta Warszawy, członek Komisji Weryfikacyjnej (sugerujemy tu Pana posła Pawła Lisieckiego) oraz przedstawiciele środowiska osób poszkodowanych, którzy utracili swoją własność i nie mogą jej odzyskać. </w:t>
      </w:r>
      <w:r>
        <w:rPr>
          <w:rFonts w:ascii="DejaVu Sans" w:hAnsi="DejaVu Sans"/>
          <w:sz w:val="24"/>
          <w:szCs w:val="24"/>
        </w:rPr>
        <w:t>Jesteśmy obecnie największą organizacją skupiająca osoby z tego środowiska, choć podamy też chętnie kontakt do innych zajmujących się tym tematem osób i organizacji.</w:t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Konieczność podjęcia tego tematu podkreślają idące w setki prawomocne, lecz niewyko</w:t>
      </w:r>
      <w:r>
        <w:rPr>
          <w:rFonts w:ascii="DejaVu Sans" w:hAnsi="DejaVu Sans"/>
          <w:sz w:val="24"/>
          <w:szCs w:val="24"/>
        </w:rPr>
        <w:t>n</w:t>
      </w:r>
      <w:r>
        <w:rPr>
          <w:rFonts w:ascii="DejaVu Sans" w:hAnsi="DejaVu Sans"/>
          <w:sz w:val="24"/>
          <w:szCs w:val="24"/>
        </w:rPr>
        <w:t>ywane przez Miast</w:t>
      </w:r>
      <w:r>
        <w:rPr>
          <w:rFonts w:ascii="DejaVu Sans" w:hAnsi="DejaVu Sans"/>
          <w:sz w:val="24"/>
          <w:szCs w:val="24"/>
        </w:rPr>
        <w:t xml:space="preserve">o wyroki sądowe, co już dziś uznać można za stan anarchii państwa, która się dalej pogłębia. </w:t>
      </w:r>
      <w:r>
        <w:rPr>
          <w:rFonts w:ascii="DejaVu Sans" w:hAnsi="DejaVu Sans"/>
          <w:sz w:val="24"/>
          <w:szCs w:val="24"/>
        </w:rPr>
        <w:t xml:space="preserve">  </w:t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Będziemy wdzięczni za rozważenie tej propozycji i stoimy Państwu do pomocy w przygotowaniu takiej publicznej dyskusji, kontakty np. podane na stronie dekretowiec.pl</w:t>
      </w:r>
    </w:p>
    <w:p>
      <w:pPr>
        <w:pStyle w:val="Normal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ind w:left="0" w:right="-567" w:hanging="0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ind w:left="0" w:right="-567" w:hanging="0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                                                                              </w:t>
      </w:r>
      <w:r>
        <w:rPr>
          <w:rFonts w:ascii="DejaVu Sans" w:hAnsi="DejaVu Sans"/>
          <w:sz w:val="24"/>
          <w:szCs w:val="24"/>
        </w:rPr>
        <w:t>Prezes Zrzeszenia  DEKRETOWIEC</w:t>
      </w:r>
    </w:p>
    <w:p>
      <w:pPr>
        <w:pStyle w:val="Normal"/>
        <w:ind w:left="0" w:right="-567" w:hanging="0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DejaVu Sans" w:hAnsi="DejaVu Sans"/>
          <w:sz w:val="24"/>
          <w:szCs w:val="24"/>
        </w:rPr>
        <w:t xml:space="preserve">     </w:t>
      </w:r>
      <w:r>
        <w:rPr>
          <w:rFonts w:ascii="DejaVu Sans" w:hAnsi="DejaVu Sans"/>
          <w:sz w:val="24"/>
          <w:szCs w:val="24"/>
        </w:rPr>
        <w:t>Zbigniew  Lisiecki</w:t>
      </w:r>
    </w:p>
    <w:p>
      <w:pPr>
        <w:pStyle w:val="Normal"/>
        <w:ind w:left="0" w:right="-567" w:hanging="0"/>
        <w:rPr>
          <w:rFonts w:ascii="DejaVu Sans" w:hAnsi="DejaVu Sans"/>
          <w:b w:val="false"/>
          <w:b w:val="false"/>
          <w:bCs w:val="false"/>
          <w:sz w:val="24"/>
          <w:szCs w:val="24"/>
        </w:rPr>
      </w:pPr>
      <w:r>
        <w:rPr>
          <w:rFonts w:ascii="DejaVu Sans" w:hAnsi="DejaVu Sans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968" w:header="0" w:top="56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ntarell">
    <w:charset w:val="01"/>
    <w:family w:val="auto"/>
    <w:pitch w:val="variable"/>
  </w:font>
  <w:font w:name="DejaVu Sans">
    <w:charset w:val="01"/>
    <w:family w:val="swiss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LibreOffice/5.3.3.2$Linux_X86_64 LibreOffice_project/30m0$Build-2</Application>
  <Pages>1</Pages>
  <Words>249</Words>
  <Characters>1707</Characters>
  <CharactersWithSpaces>2300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2016-09-02T20:44:02Z</dcterms:created>
  <dc:creator/>
  <dc:description/>
  <dc:language>pl-PL</dc:language>
  <cp:lastModifiedBy/>
  <cp:lastPrinted>2017-06-26T21:30:00Z</cp:lastPrinted>
  <dcterms:modified xsi:type="dcterms:W3CDTF">2017-09-15T10:51:25Z</dcterms:modified>
  <cp:revision>7</cp:revision>
  <dc:subject/>
  <dc:title/>
</cp:coreProperties>
</file>